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FAF" w:rsidRDefault="00E64FA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64FAF" w:rsidRDefault="00DD16BE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E64FAF" w:rsidRDefault="00DD16B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E64FAF" w:rsidRDefault="00DD16B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E64FAF" w:rsidRDefault="00DD16B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E64FAF" w:rsidRDefault="00E64FA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E64FAF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E64FAF" w:rsidRDefault="00DD16BE">
            <w:pPr>
              <w:contextualSpacing/>
            </w:pPr>
            <w:r>
              <w:rPr>
                <w:sz w:val="22"/>
              </w:rPr>
              <w:t>Свердловская обл.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E64FAF" w:rsidRDefault="00DD16BE">
            <w:pPr>
              <w:contextualSpacing/>
              <w:jc w:val="right"/>
            </w:pPr>
            <w:r>
              <w:rPr>
                <w:sz w:val="22"/>
              </w:rPr>
              <w:t>«__</w:t>
            </w:r>
            <w:proofErr w:type="gramStart"/>
            <w:r>
              <w:rPr>
                <w:sz w:val="22"/>
              </w:rPr>
              <w:t>_»_</w:t>
            </w:r>
            <w:proofErr w:type="gramEnd"/>
            <w:r>
              <w:rPr>
                <w:sz w:val="22"/>
              </w:rPr>
              <w:t>________2025 г.</w:t>
            </w:r>
          </w:p>
          <w:p w:rsidR="00E64FAF" w:rsidRDefault="00E64FAF">
            <w:pPr>
              <w:contextualSpacing/>
              <w:jc w:val="right"/>
            </w:pPr>
          </w:p>
        </w:tc>
      </w:tr>
    </w:tbl>
    <w:p w:rsidR="00E64FAF" w:rsidRDefault="00E64FA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64FAF" w:rsidRDefault="00DD16B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торгов – финансовый управляющий Окунева Сергея Александровича (</w:t>
      </w:r>
      <w:r w:rsidRPr="009130D9">
        <w:rPr>
          <w:rFonts w:ascii="Times New Roman" w:hAnsi="Times New Roman" w:cs="Times New Roman"/>
          <w:sz w:val="24"/>
          <w:szCs w:val="24"/>
        </w:rPr>
        <w:t>06.06.1974 г.р., место рождения пос. Кузино, г. Первоуральск Свердловской области, ИНН 665909310483, СНИЛС 02503109290, адрес регистрации: 620141, обл. Свердловская, г. Екатеринбург, ул. Софьи Перовской, д. 107, кв. 232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Габов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Игорь Андреевич (ИНН 667102545522, рег. № 22861), - утвержден Решением Арбитражного суда Свердловской области от 23.12.2024 г. по делу № </w:t>
      </w:r>
      <w:r w:rsidRPr="009130D9">
        <w:rPr>
          <w:rFonts w:ascii="Times New Roman" w:hAnsi="Times New Roman" w:cs="Times New Roman"/>
          <w:sz w:val="24"/>
          <w:szCs w:val="24"/>
        </w:rPr>
        <w:t>А60-61827/2024</w:t>
      </w:r>
      <w:r>
        <w:rPr>
          <w:rFonts w:ascii="Times New Roman" w:hAnsi="Times New Roman" w:cs="Times New Roman"/>
          <w:sz w:val="24"/>
          <w:szCs w:val="24"/>
        </w:rPr>
        <w:t xml:space="preserve"> (член Союза СРО «ГАУ» (ИНН 1660062005, ОГРН 1021603626098, адрес: 420034,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>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</w:t>
      </w:r>
      <w:r>
        <w:rPr>
          <w:rFonts w:ascii="Times New Roman" w:hAnsi="Times New Roman" w:cs="Times New Roman"/>
          <w:sz w:val="24"/>
          <w:szCs w:val="24"/>
        </w:rPr>
        <w:t>ии _________________________, с другой стороны, заключили настоящий договор о нижеследующем:</w:t>
      </w:r>
    </w:p>
    <w:p w:rsidR="00E64FAF" w:rsidRDefault="00E64FA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64FAF" w:rsidRDefault="00DD16B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E64FAF" w:rsidRDefault="00E64FAF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E64FAF" w:rsidRDefault="00DD16BE">
      <w:pPr>
        <w:pStyle w:val="aa"/>
        <w:ind w:left="0"/>
        <w:jc w:val="both"/>
      </w:pPr>
      <w:r>
        <w:t xml:space="preserve">1.1 Претендент обязуется перечислить на счет финансового управляющего задаток в размере 10%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Pr="00DD16BE">
        <w:t>транспортное средство PEUGEOT 206, 2006 года выпуска, VIN: VF32CKFWA47632192</w:t>
      </w:r>
      <w:r>
        <w:t>. Начальная цена имущества – 301 600</w:t>
      </w:r>
      <w:r>
        <w:t>,00 (триста одна тысяча шестьсот рублей</w:t>
      </w:r>
      <w:r>
        <w:t xml:space="preserve"> 00 копеек) рублей.</w:t>
      </w:r>
    </w:p>
    <w:p w:rsidR="00E64FAF" w:rsidRDefault="00E64FAF">
      <w:pPr>
        <w:pStyle w:val="aa"/>
        <w:ind w:left="0" w:firstLine="709"/>
        <w:jc w:val="both"/>
      </w:pPr>
    </w:p>
    <w:p w:rsidR="00E64FAF" w:rsidRDefault="00E64FAF">
      <w:pPr>
        <w:pStyle w:val="aa"/>
        <w:ind w:left="420"/>
        <w:jc w:val="both"/>
      </w:pPr>
    </w:p>
    <w:p w:rsidR="00E64FAF" w:rsidRDefault="00E64FAF">
      <w:pPr>
        <w:jc w:val="both"/>
      </w:pPr>
    </w:p>
    <w:p w:rsidR="00E64FAF" w:rsidRDefault="00DD16BE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E64FAF" w:rsidRDefault="00E64FAF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E64FAF" w:rsidRDefault="00DD16B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E64FAF" w:rsidRDefault="00DD16B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Обеспечить поступление указанных в п. 1.1 настоящего договора де</w:t>
      </w:r>
      <w:r>
        <w:rPr>
          <w:rFonts w:ascii="Times New Roman" w:hAnsi="Times New Roman" w:cs="Times New Roman"/>
          <w:sz w:val="24"/>
          <w:szCs w:val="24"/>
        </w:rPr>
        <w:t>нежных средств на счет Организатора торгов в срок до 09.01</w:t>
      </w:r>
      <w:r>
        <w:rPr>
          <w:rFonts w:ascii="Times New Roman" w:hAnsi="Times New Roman" w:cs="Times New Roman"/>
          <w:sz w:val="24"/>
          <w:szCs w:val="24"/>
        </w:rPr>
        <w:t>.2025 г. 16:00 МСК.</w:t>
      </w:r>
    </w:p>
    <w:p w:rsidR="00E64FAF" w:rsidRDefault="00DD16B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</w:t>
      </w:r>
      <w:r>
        <w:rPr>
          <w:rFonts w:ascii="Times New Roman" w:hAnsi="Times New Roman" w:cs="Times New Roman"/>
          <w:sz w:val="24"/>
          <w:szCs w:val="24"/>
        </w:rPr>
        <w:t>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E64FAF" w:rsidRDefault="00DD16B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отказе Претендента от заключения </w:t>
      </w:r>
      <w:r>
        <w:rPr>
          <w:rFonts w:ascii="Times New Roman" w:hAnsi="Times New Roman" w:cs="Times New Roman"/>
          <w:sz w:val="24"/>
          <w:szCs w:val="24"/>
        </w:rPr>
        <w:t>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E64FAF" w:rsidRDefault="00DD16B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E64FAF" w:rsidRDefault="00DD16B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2.2.1. В случае отзыва Претендентом </w:t>
      </w:r>
      <w:r>
        <w:rPr>
          <w:rFonts w:ascii="Times New Roman" w:hAnsi="Times New Roman" w:cs="Times New Roman"/>
          <w:sz w:val="24"/>
          <w:szCs w:val="24"/>
        </w:rPr>
        <w:t>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E64FAF" w:rsidRDefault="00DD16B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2.2.2. В случае снятия предмета торгов с аукциона, вернуть </w:t>
      </w:r>
      <w:r>
        <w:rPr>
          <w:rFonts w:ascii="Times New Roman" w:hAnsi="Times New Roman" w:cs="Times New Roman"/>
          <w:sz w:val="24"/>
          <w:szCs w:val="24"/>
        </w:rPr>
        <w:t>задаток в течение 5 рабочих дней со дня принятия решения об отмене аукциона.</w:t>
      </w:r>
    </w:p>
    <w:p w:rsidR="00E64FAF" w:rsidRDefault="00DD16B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</w:t>
      </w:r>
      <w:r>
        <w:rPr>
          <w:rFonts w:ascii="Times New Roman" w:hAnsi="Times New Roman" w:cs="Times New Roman"/>
          <w:sz w:val="24"/>
          <w:szCs w:val="24"/>
        </w:rPr>
        <w:t>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:rsidR="00E64FAF" w:rsidRDefault="00DD16B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</w:t>
      </w:r>
      <w:r>
        <w:rPr>
          <w:rFonts w:ascii="Times New Roman" w:hAnsi="Times New Roman" w:cs="Times New Roman"/>
          <w:sz w:val="24"/>
          <w:szCs w:val="24"/>
        </w:rPr>
        <w:t>ганизатором торгов протокола об итогах аукциона.</w:t>
      </w:r>
    </w:p>
    <w:p w:rsidR="00E64FAF" w:rsidRDefault="00E64FA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64FAF" w:rsidRDefault="00DD16B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E64FAF" w:rsidRDefault="00E64FA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64FAF" w:rsidRDefault="00DD16B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E64FAF" w:rsidRDefault="00DD16B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Отношения между сторонами по настоящему договору прекращаются по исполнении ими всех условий </w:t>
      </w:r>
      <w:r>
        <w:rPr>
          <w:rFonts w:ascii="Times New Roman" w:hAnsi="Times New Roman" w:cs="Times New Roman"/>
          <w:sz w:val="24"/>
          <w:szCs w:val="24"/>
        </w:rPr>
        <w:t>настоящего договора и проведения полного взаиморасчета.</w:t>
      </w:r>
    </w:p>
    <w:p w:rsidR="00E64FAF" w:rsidRDefault="00E64FA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64FAF" w:rsidRDefault="00DD16B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E64FAF" w:rsidRDefault="00E64FA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64FAF" w:rsidRDefault="00DD16B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</w:t>
      </w:r>
      <w:r>
        <w:rPr>
          <w:rFonts w:ascii="Times New Roman" w:hAnsi="Times New Roman" w:cs="Times New Roman"/>
          <w:sz w:val="24"/>
          <w:szCs w:val="24"/>
        </w:rPr>
        <w:t xml:space="preserve"> суде Свердловской области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E64FAF" w:rsidRDefault="00DD16B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</w:t>
      </w:r>
      <w:r>
        <w:rPr>
          <w:rFonts w:ascii="Times New Roman" w:hAnsi="Times New Roman" w:cs="Times New Roman"/>
          <w:sz w:val="24"/>
          <w:szCs w:val="24"/>
        </w:rPr>
        <w:t>угой - у Претендента.</w:t>
      </w:r>
    </w:p>
    <w:p w:rsidR="00E64FAF" w:rsidRDefault="00DD16B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E64FAF" w:rsidRDefault="00E64FA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64FAF" w:rsidRDefault="00DD16B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E64FAF" w:rsidRDefault="00E64FA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64FAF" w:rsidRDefault="00DD16BE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Название банка: филиал «Корпоративный» ПАО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>
        <w:rPr>
          <w:rFonts w:ascii="Times New Roman" w:hAnsi="Times New Roman" w:cs="Times New Roman"/>
          <w:sz w:val="24"/>
          <w:szCs w:val="24"/>
        </w:rPr>
        <w:t>», Расчетный сч</w:t>
      </w:r>
      <w:r>
        <w:rPr>
          <w:rFonts w:ascii="Times New Roman" w:hAnsi="Times New Roman" w:cs="Times New Roman"/>
          <w:sz w:val="24"/>
          <w:szCs w:val="24"/>
        </w:rPr>
        <w:t>ет: 40702810412020574079, Кор. счет: 30101810445250000360, БИК: 044525360, Получатель: ООО «Электронная торговая площадка», ИНН получателя: 1655269981, КПП получателя: 165501001</w:t>
      </w:r>
    </w:p>
    <w:p w:rsidR="00E64FAF" w:rsidRDefault="00E64FAF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E64FAF" w:rsidRDefault="00E64FA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E64FAF" w:rsidRDefault="00DD16B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</w:t>
      </w:r>
    </w:p>
    <w:p w:rsidR="00E64FAF" w:rsidRDefault="00DD16B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E64FAF" w:rsidRDefault="00DD16B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E64FAF" w:rsidRDefault="00E64FA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E64FAF" w:rsidRDefault="00DD16B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E64FAF" w:rsidRDefault="00E64FA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E64FAF" w:rsidRDefault="00DD16B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drawing>
          <wp:anchor distT="0" distB="0" distL="0" distR="0" simplePos="0" relativeHeight="2" behindDoc="1" locked="0" layoutInCell="0" allowOverlap="1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995170" cy="2205990"/>
            <wp:effectExtent l="0" t="0" r="0" b="0"/>
            <wp:wrapNone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2205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2"/>
          <w:szCs w:val="22"/>
        </w:rPr>
        <w:t xml:space="preserve">    Организат</w:t>
      </w:r>
      <w:r>
        <w:rPr>
          <w:rFonts w:ascii="Times New Roman" w:hAnsi="Times New Roman" w:cs="Times New Roman"/>
          <w:sz w:val="22"/>
          <w:szCs w:val="22"/>
        </w:rPr>
        <w:t xml:space="preserve">ор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торгов: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                              Претендент:</w:t>
      </w:r>
    </w:p>
    <w:p w:rsidR="00E64FAF" w:rsidRDefault="00E64FA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E64FAF" w:rsidRDefault="00DD16B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E64FAF" w:rsidRDefault="00DD16B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E64FAF" w:rsidRDefault="00E64FA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E64FAF" w:rsidRDefault="00DD16B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М.П.</w:t>
      </w:r>
    </w:p>
    <w:p w:rsidR="00E64FAF" w:rsidRDefault="00E64FAF">
      <w:pPr>
        <w:rPr>
          <w:sz w:val="22"/>
          <w:szCs w:val="22"/>
        </w:rPr>
      </w:pPr>
    </w:p>
    <w:p w:rsidR="00E64FAF" w:rsidRDefault="00E64FAF">
      <w:pPr>
        <w:rPr>
          <w:sz w:val="22"/>
          <w:szCs w:val="22"/>
        </w:rPr>
      </w:pPr>
    </w:p>
    <w:p w:rsidR="00E64FAF" w:rsidRDefault="00E64FAF">
      <w:pPr>
        <w:rPr>
          <w:sz w:val="22"/>
          <w:szCs w:val="22"/>
        </w:rPr>
      </w:pPr>
    </w:p>
    <w:p w:rsidR="00E64FAF" w:rsidRDefault="00E64FAF">
      <w:pPr>
        <w:rPr>
          <w:sz w:val="22"/>
          <w:szCs w:val="22"/>
        </w:rPr>
      </w:pPr>
    </w:p>
    <w:p w:rsidR="00E64FAF" w:rsidRDefault="00E64FAF">
      <w:pPr>
        <w:rPr>
          <w:sz w:val="22"/>
          <w:szCs w:val="22"/>
        </w:rPr>
      </w:pPr>
    </w:p>
    <w:sectPr w:rsidR="00E64FAF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FAF"/>
    <w:rsid w:val="00DD16BE"/>
    <w:rsid w:val="00E6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D30A4"/>
  <w15:docId w15:val="{EE4FD5F2-EA4F-4636-A58C-2407B54A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B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E3083"/>
    <w:rPr>
      <w:i/>
      <w:iCs/>
    </w:rPr>
  </w:style>
  <w:style w:type="character" w:styleId="a4">
    <w:name w:val="Hyperlink"/>
    <w:basedOn w:val="a0"/>
    <w:uiPriority w:val="99"/>
    <w:unhideWhenUsed/>
    <w:rsid w:val="00D561EA"/>
    <w:rPr>
      <w:color w:val="0563C1" w:themeColor="hyperlink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customStyle="1" w:styleId="ConsNormal">
    <w:name w:val="ConsNormal"/>
    <w:uiPriority w:val="99"/>
    <w:qFormat/>
    <w:rsid w:val="00731B97"/>
    <w:pPr>
      <w:widowControl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qFormat/>
    <w:rsid w:val="00731B97"/>
    <w:pPr>
      <w:widowControl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qFormat/>
    <w:rsid w:val="00731B97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F7F5C"/>
    <w:pPr>
      <w:ind w:left="720"/>
      <w:contextualSpacing/>
    </w:pPr>
  </w:style>
  <w:style w:type="paragraph" w:customStyle="1" w:styleId="Default">
    <w:name w:val="Default"/>
    <w:qFormat/>
    <w:rPr>
      <w:rFonts w:ascii="Franklin Gothic Book" w:eastAsia="Calibri" w:hAnsi="Franklin Gothic Book"/>
      <w:color w:val="000000"/>
      <w:sz w:val="24"/>
    </w:rPr>
  </w:style>
  <w:style w:type="numbering" w:customStyle="1" w:styleId="ab">
    <w:name w:val="Без списка"/>
    <w:uiPriority w:val="99"/>
    <w:semiHidden/>
    <w:unhideWhenUsed/>
    <w:qFormat/>
  </w:style>
  <w:style w:type="numbering" w:customStyle="1" w:styleId="user">
    <w:name w:val="Без списка (user)"/>
    <w:uiPriority w:val="99"/>
    <w:semiHidden/>
    <w:unhideWhenUsed/>
    <w:qFormat/>
  </w:style>
  <w:style w:type="table" w:styleId="ac">
    <w:name w:val="Table Grid"/>
    <w:basedOn w:val="a1"/>
    <w:uiPriority w:val="39"/>
    <w:rsid w:val="001C5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725</Words>
  <Characters>4133</Characters>
  <Application>Microsoft Office Word</Application>
  <DocSecurity>0</DocSecurity>
  <Lines>34</Lines>
  <Paragraphs>9</Paragraphs>
  <ScaleCrop>false</ScaleCrop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Татьяна</dc:creator>
  <dc:description/>
  <cp:lastModifiedBy>user</cp:lastModifiedBy>
  <cp:revision>5</cp:revision>
  <dcterms:created xsi:type="dcterms:W3CDTF">2025-08-05T08:34:00Z</dcterms:created>
  <dcterms:modified xsi:type="dcterms:W3CDTF">2025-11-24T06:48:00Z</dcterms:modified>
  <dc:language>ru-RU</dc:language>
</cp:coreProperties>
</file>